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B19" w:rsidRDefault="00F23B19">
      <w:pPr>
        <w:pStyle w:val="CuerpoA"/>
        <w:rPr>
          <w:rStyle w:val="Ninguno"/>
          <w:rFonts w:ascii="Helvetica" w:eastAsia="Helvetica" w:hAnsi="Helvetica" w:cs="Helvetica"/>
        </w:rPr>
      </w:pPr>
    </w:p>
    <w:p w:rsidR="00F23B19" w:rsidRDefault="00F23B19">
      <w:pPr>
        <w:pStyle w:val="CuerpoA"/>
        <w:rPr>
          <w:rStyle w:val="Ninguno"/>
          <w:rFonts w:ascii="Helvetica" w:eastAsia="Helvetica" w:hAnsi="Helvetica" w:cs="Helvetica"/>
        </w:rPr>
      </w:pPr>
    </w:p>
    <w:p w:rsidR="00F23B19" w:rsidRDefault="00F23B19">
      <w:pPr>
        <w:pStyle w:val="CuerpoA"/>
        <w:jc w:val="center"/>
        <w:rPr>
          <w:rStyle w:val="Ninguno"/>
          <w:rFonts w:ascii="Helvetica" w:eastAsia="Helvetica" w:hAnsi="Helvetica" w:cs="Helvetica"/>
          <w:sz w:val="36"/>
          <w:szCs w:val="36"/>
        </w:rPr>
      </w:pPr>
    </w:p>
    <w:p w:rsidR="00F23B19" w:rsidRDefault="00200F20">
      <w:pPr>
        <w:pStyle w:val="CuerpoA"/>
        <w:jc w:val="center"/>
        <w:rPr>
          <w:sz w:val="36"/>
          <w:szCs w:val="36"/>
        </w:rPr>
      </w:pPr>
      <w:r>
        <w:rPr>
          <w:rStyle w:val="Ninguno"/>
          <w:b/>
          <w:bCs/>
          <w:sz w:val="36"/>
          <w:szCs w:val="36"/>
        </w:rPr>
        <w:t xml:space="preserve">Presupuesto proyecto Federación Catalana de Handbol </w:t>
      </w:r>
    </w:p>
    <w:p w:rsidR="00F23B19" w:rsidRDefault="00200F20">
      <w:pPr>
        <w:pStyle w:val="Prrafodelista2"/>
        <w:ind w:left="0"/>
      </w:pPr>
      <w:r>
        <w:t xml:space="preserve">A continuación nos complace presentaros la descripción de los diferentes conceptos a desarrollar, acompañados por su correspondiente valoración presupuestaria, en cada uno de sus puntos. </w:t>
      </w:r>
    </w:p>
    <w:p w:rsidR="00F23B19" w:rsidRDefault="00200F20">
      <w:pPr>
        <w:pStyle w:val="Prrafodelista2"/>
        <w:ind w:left="0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Objetivos:</w:t>
      </w:r>
    </w:p>
    <w:p w:rsidR="00F23B19" w:rsidRDefault="00200F20">
      <w:pPr>
        <w:pStyle w:val="Prrafodelista2"/>
        <w:numPr>
          <w:ilvl w:val="0"/>
          <w:numId w:val="2"/>
        </w:numPr>
      </w:pPr>
      <w:r>
        <w:t>Restyling, actualización y promoción de la Federación Catalana de Handbol.</w:t>
      </w:r>
    </w:p>
    <w:p w:rsidR="00F23B19" w:rsidRDefault="00200F20">
      <w:pPr>
        <w:pStyle w:val="Prrafodelista2"/>
        <w:numPr>
          <w:ilvl w:val="0"/>
          <w:numId w:val="2"/>
        </w:numPr>
      </w:pPr>
      <w:r>
        <w:t>Implementación de la formula fit&amp;feel con la misión de:</w:t>
      </w:r>
    </w:p>
    <w:p w:rsidR="00F23B19" w:rsidRDefault="00200F20">
      <w:pPr>
        <w:pStyle w:val="Prrafodelista2"/>
        <w:numPr>
          <w:ilvl w:val="1"/>
          <w:numId w:val="2"/>
        </w:numPr>
      </w:pPr>
      <w:r>
        <w:t>Mejorar la reputación de la institución y de sus profesionales.</w:t>
      </w:r>
    </w:p>
    <w:p w:rsidR="00F23B19" w:rsidRDefault="00200F20">
      <w:pPr>
        <w:pStyle w:val="Prrafodelista2"/>
        <w:numPr>
          <w:ilvl w:val="1"/>
          <w:numId w:val="2"/>
        </w:numPr>
      </w:pPr>
      <w:r>
        <w:t>Mejorar la comunicación de la federación en el sector.</w:t>
      </w:r>
    </w:p>
    <w:p w:rsidR="00F23B19" w:rsidRDefault="00200F20">
      <w:pPr>
        <w:pStyle w:val="Prrafodelista2"/>
        <w:numPr>
          <w:ilvl w:val="0"/>
          <w:numId w:val="4"/>
        </w:numPr>
      </w:pPr>
      <w:r>
        <w:t>Formul</w:t>
      </w:r>
      <w:r>
        <w:t>a fit&amp;feel:</w:t>
      </w:r>
    </w:p>
    <w:p w:rsidR="00F23B19" w:rsidRDefault="00200F20">
      <w:pPr>
        <w:pStyle w:val="Prrafodelista2"/>
        <w:numPr>
          <w:ilvl w:val="0"/>
          <w:numId w:val="2"/>
        </w:numPr>
      </w:pPr>
      <w:r>
        <w:t xml:space="preserve">Estrategia (consultoría): redactar conjuntamente una estrategia e implementarla. </w:t>
      </w:r>
    </w:p>
    <w:p w:rsidR="00F23B19" w:rsidRDefault="00200F20">
      <w:pPr>
        <w:pStyle w:val="Prrafodelista2"/>
        <w:numPr>
          <w:ilvl w:val="0"/>
          <w:numId w:val="2"/>
        </w:numPr>
      </w:pPr>
      <w:r>
        <w:t>Branding: actualizar y alinear con la estrategia el logo, baseline, tarjeta de visita y material gráfico.</w:t>
      </w:r>
    </w:p>
    <w:p w:rsidR="00F23B19" w:rsidRDefault="00200F20">
      <w:pPr>
        <w:pStyle w:val="Prrafodelista2"/>
        <w:numPr>
          <w:ilvl w:val="0"/>
          <w:numId w:val="2"/>
        </w:numPr>
      </w:pPr>
      <w:r>
        <w:t xml:space="preserve">Difusión: optimizar la guía de estilo de los diferentes </w:t>
      </w:r>
      <w:r>
        <w:t>canales on y off line, para dar a conocer la Federación Catalana de Handbol y sus valores.</w:t>
      </w:r>
    </w:p>
    <w:p w:rsidR="00F23B19" w:rsidRDefault="00F23B19">
      <w:pPr>
        <w:pStyle w:val="Prrafodelista2"/>
        <w:ind w:left="0"/>
      </w:pPr>
    </w:p>
    <w:p w:rsidR="00F23B19" w:rsidRDefault="00200F20">
      <w:pPr>
        <w:pStyle w:val="Prrafodelista2"/>
        <w:ind w:left="0"/>
        <w:rPr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CONSULTORIA</w:t>
      </w:r>
    </w:p>
    <w:p w:rsidR="00F23B19" w:rsidRDefault="00200F20">
      <w:pPr>
        <w:pStyle w:val="Convietas"/>
        <w:numPr>
          <w:ilvl w:val="0"/>
          <w:numId w:val="6"/>
        </w:numPr>
      </w:pPr>
      <w:r>
        <w:t>Reunión con gabinete directivo.</w:t>
      </w:r>
    </w:p>
    <w:p w:rsidR="00F23B19" w:rsidRDefault="00200F20">
      <w:pPr>
        <w:pStyle w:val="Convietas"/>
        <w:numPr>
          <w:ilvl w:val="0"/>
          <w:numId w:val="6"/>
        </w:numPr>
      </w:pPr>
      <w:r>
        <w:t xml:space="preserve">Historia / Situación actual </w:t>
      </w:r>
    </w:p>
    <w:p w:rsidR="00F23B19" w:rsidRDefault="00200F20">
      <w:pPr>
        <w:pStyle w:val="Convietas"/>
        <w:numPr>
          <w:ilvl w:val="0"/>
          <w:numId w:val="6"/>
        </w:numPr>
      </w:pPr>
      <w:r>
        <w:t xml:space="preserve">Productos y servicios </w:t>
      </w:r>
    </w:p>
    <w:p w:rsidR="00F23B19" w:rsidRDefault="00200F20">
      <w:pPr>
        <w:pStyle w:val="Prrafodelista"/>
        <w:widowControl w:val="0"/>
        <w:numPr>
          <w:ilvl w:val="0"/>
          <w:numId w:val="6"/>
        </w:numPr>
        <w:spacing w:after="240"/>
        <w:rPr>
          <w:rStyle w:val="Ninguno"/>
          <w:rFonts w:ascii="Times" w:eastAsia="Times" w:hAnsi="Times" w:cs="Times"/>
        </w:rPr>
      </w:pPr>
      <w:r>
        <w:rPr>
          <w:rStyle w:val="Ninguno"/>
        </w:rPr>
        <w:t>Stakeholders (internos y externos)</w:t>
      </w:r>
    </w:p>
    <w:p w:rsidR="00F23B19" w:rsidRDefault="00200F20">
      <w:pPr>
        <w:pStyle w:val="Prrafodelista"/>
        <w:widowControl w:val="0"/>
        <w:numPr>
          <w:ilvl w:val="0"/>
          <w:numId w:val="6"/>
        </w:numPr>
        <w:spacing w:after="240"/>
        <w:rPr>
          <w:rStyle w:val="Ninguno"/>
          <w:rFonts w:ascii="Times" w:eastAsia="Times" w:hAnsi="Times" w:cs="Times"/>
        </w:rPr>
      </w:pPr>
      <w:r>
        <w:rPr>
          <w:rStyle w:val="Ninguno"/>
        </w:rPr>
        <w:t>An</w:t>
      </w:r>
      <w:r>
        <w:rPr>
          <w:rStyle w:val="Ninguno"/>
        </w:rPr>
        <w:t>á</w:t>
      </w:r>
      <w:r>
        <w:rPr>
          <w:rStyle w:val="Ninguno"/>
        </w:rPr>
        <w:t xml:space="preserve">lisis de otras federaciones / </w:t>
      </w:r>
      <w:r>
        <w:rPr>
          <w:rStyle w:val="Ninguno"/>
        </w:rPr>
        <w:t>instituciones</w:t>
      </w:r>
    </w:p>
    <w:p w:rsidR="00F23B19" w:rsidRDefault="00200F20">
      <w:pPr>
        <w:pStyle w:val="Prrafodelista"/>
        <w:widowControl w:val="0"/>
        <w:numPr>
          <w:ilvl w:val="0"/>
          <w:numId w:val="6"/>
        </w:numPr>
        <w:spacing w:after="240"/>
      </w:pPr>
      <w:r>
        <w:t>Marketing y comunicación</w:t>
      </w:r>
    </w:p>
    <w:p w:rsidR="00F23B19" w:rsidRDefault="00200F20">
      <w:pPr>
        <w:pStyle w:val="Convietas"/>
        <w:numPr>
          <w:ilvl w:val="0"/>
          <w:numId w:val="6"/>
        </w:numPr>
        <w:rPr>
          <w:rStyle w:val="Ninguno"/>
          <w:rFonts w:ascii="Times" w:eastAsia="Times" w:hAnsi="Times" w:cs="Times"/>
        </w:rPr>
      </w:pPr>
      <w:r>
        <w:t xml:space="preserve">Visión de futuro </w:t>
      </w:r>
    </w:p>
    <w:p w:rsidR="00F23B19" w:rsidRDefault="00200F20">
      <w:pPr>
        <w:pStyle w:val="Prrafodelista"/>
        <w:widowControl w:val="0"/>
        <w:numPr>
          <w:ilvl w:val="0"/>
          <w:numId w:val="6"/>
        </w:numPr>
        <w:spacing w:after="240"/>
      </w:pPr>
      <w:r>
        <w:t xml:space="preserve">Calendarización plan de acción </w:t>
      </w:r>
    </w:p>
    <w:p w:rsidR="00F23B19" w:rsidRDefault="00F23B19">
      <w:pPr>
        <w:pStyle w:val="Cuerpo"/>
        <w:widowControl w:val="0"/>
        <w:spacing w:after="240"/>
        <w:rPr>
          <w:rStyle w:val="Ninguno"/>
          <w:rFonts w:ascii="Calibri" w:eastAsia="Calibri" w:hAnsi="Calibri" w:cs="Calibri"/>
          <w:lang w:val="es-ES_tradnl"/>
        </w:rPr>
      </w:pPr>
    </w:p>
    <w:p w:rsidR="00F23B19" w:rsidRDefault="00F23B19">
      <w:pPr>
        <w:pStyle w:val="Prrafodelista2"/>
        <w:ind w:left="0"/>
        <w:rPr>
          <w:rStyle w:val="Ninguno"/>
          <w:sz w:val="32"/>
          <w:szCs w:val="32"/>
        </w:rPr>
      </w:pPr>
    </w:p>
    <w:p w:rsidR="00F23B19" w:rsidRDefault="00200F20">
      <w:pPr>
        <w:pStyle w:val="Prrafodelista2"/>
        <w:ind w:left="0"/>
        <w:rPr>
          <w:rStyle w:val="Ninguno"/>
          <w:b/>
          <w:bCs/>
          <w:sz w:val="32"/>
          <w:szCs w:val="32"/>
        </w:rPr>
      </w:pPr>
      <w:r>
        <w:rPr>
          <w:rStyle w:val="Ninguno"/>
          <w:b/>
          <w:bCs/>
          <w:sz w:val="32"/>
          <w:szCs w:val="32"/>
        </w:rPr>
        <w:t>IVC/Marca/Diseño</w:t>
      </w:r>
    </w:p>
    <w:p w:rsidR="00F23B19" w:rsidRDefault="00F23B19">
      <w:pPr>
        <w:pStyle w:val="Prrafodelista2"/>
        <w:ind w:left="0"/>
        <w:rPr>
          <w:rStyle w:val="Ninguno"/>
          <w:b/>
          <w:bCs/>
          <w:sz w:val="32"/>
          <w:szCs w:val="32"/>
        </w:rPr>
      </w:pPr>
    </w:p>
    <w:p w:rsidR="00F23B19" w:rsidRDefault="00200F20">
      <w:pPr>
        <w:pStyle w:val="Convietas"/>
        <w:numPr>
          <w:ilvl w:val="0"/>
          <w:numId w:val="6"/>
        </w:numPr>
      </w:pPr>
      <w:r>
        <w:t xml:space="preserve">Definición del nuevo concepto y esencia de marca (Brand concept, racional de marca, brand story). </w:t>
      </w:r>
    </w:p>
    <w:p w:rsidR="00F23B19" w:rsidRDefault="00200F20">
      <w:pPr>
        <w:pStyle w:val="Convietas"/>
        <w:numPr>
          <w:ilvl w:val="0"/>
          <w:numId w:val="6"/>
        </w:numPr>
      </w:pPr>
      <w:r>
        <w:t>Valores y significados a transmitir.</w:t>
      </w:r>
    </w:p>
    <w:p w:rsidR="00F23B19" w:rsidRDefault="00200F20">
      <w:pPr>
        <w:pStyle w:val="Convietas"/>
        <w:numPr>
          <w:ilvl w:val="0"/>
          <w:numId w:val="6"/>
        </w:numPr>
      </w:pPr>
      <w:r>
        <w:t>Diseñ</w:t>
      </w:r>
      <w:r>
        <w:t>os de marca / IVC – Identidad Visual Corporativa.</w:t>
      </w:r>
    </w:p>
    <w:p w:rsidR="00F23B19" w:rsidRDefault="00200F20">
      <w:pPr>
        <w:pStyle w:val="Convietas"/>
        <w:numPr>
          <w:ilvl w:val="0"/>
          <w:numId w:val="6"/>
        </w:numPr>
      </w:pPr>
      <w:r>
        <w:t xml:space="preserve">Logotipos, isotipos, anagramas, baselines, eslóganes y claims. </w:t>
      </w:r>
    </w:p>
    <w:p w:rsidR="00F23B19" w:rsidRDefault="00200F20">
      <w:pPr>
        <w:pStyle w:val="Convietas"/>
        <w:numPr>
          <w:ilvl w:val="0"/>
          <w:numId w:val="6"/>
        </w:numPr>
      </w:pPr>
      <w:r>
        <w:t>Logotipo e isotipo.</w:t>
      </w:r>
    </w:p>
    <w:p w:rsidR="00F23B19" w:rsidRDefault="00200F20">
      <w:pPr>
        <w:pStyle w:val="Convietas"/>
        <w:numPr>
          <w:ilvl w:val="0"/>
          <w:numId w:val="6"/>
        </w:numPr>
      </w:pPr>
      <w:r>
        <w:t>Papelería corporativa (papel de carta, carpetas, sobres).</w:t>
      </w:r>
    </w:p>
    <w:p w:rsidR="00F23B19" w:rsidRDefault="00200F20">
      <w:pPr>
        <w:pStyle w:val="Convietas"/>
        <w:numPr>
          <w:ilvl w:val="0"/>
          <w:numId w:val="6"/>
        </w:numPr>
      </w:pPr>
      <w:r>
        <w:t xml:space="preserve">Carpetas corporativas y firmas electrónicas. </w:t>
      </w:r>
    </w:p>
    <w:p w:rsidR="00F23B19" w:rsidRDefault="00200F20">
      <w:pPr>
        <w:pStyle w:val="Convietas"/>
        <w:numPr>
          <w:ilvl w:val="0"/>
          <w:numId w:val="7"/>
        </w:numPr>
      </w:pPr>
      <w:r>
        <w:t>Rotulación, decora</w:t>
      </w:r>
      <w:r>
        <w:t>ción interna de la nueva clínica y trípticos etc</w:t>
      </w:r>
    </w:p>
    <w:p w:rsidR="00F23B19" w:rsidRDefault="00F23B19">
      <w:pPr>
        <w:pStyle w:val="Convietas"/>
      </w:pPr>
    </w:p>
    <w:p w:rsidR="00F23B19" w:rsidRDefault="00F23B19">
      <w:pPr>
        <w:pStyle w:val="Prrafodelista2"/>
        <w:ind w:left="0"/>
        <w:rPr>
          <w:rStyle w:val="Ninguno"/>
          <w:b/>
          <w:bCs/>
          <w:sz w:val="32"/>
          <w:szCs w:val="32"/>
        </w:rPr>
      </w:pPr>
    </w:p>
    <w:p w:rsidR="00F23B19" w:rsidRDefault="00200F20">
      <w:pPr>
        <w:pStyle w:val="Prrafodelista2"/>
        <w:ind w:left="0"/>
        <w:jc w:val="both"/>
        <w:rPr>
          <w:rStyle w:val="Ninguno"/>
        </w:rPr>
      </w:pPr>
      <w:r>
        <w:rPr>
          <w:rStyle w:val="Ninguno"/>
        </w:rPr>
        <w:t xml:space="preserve">Desarrollo del manual de identidad visual corporativa y una nueva guía de estilo, con el propósito de diseñar de nuevo todos los canales de comunicación. Web, redes sociales, campañas, mailing y sede. </w:t>
      </w:r>
    </w:p>
    <w:p w:rsidR="00F23B19" w:rsidRDefault="00F23B19">
      <w:pPr>
        <w:pStyle w:val="Prrafodelista2"/>
        <w:ind w:left="0"/>
        <w:jc w:val="both"/>
      </w:pPr>
    </w:p>
    <w:p w:rsidR="00F23B19" w:rsidRDefault="00200F20">
      <w:pPr>
        <w:pStyle w:val="Convietas"/>
        <w:tabs>
          <w:tab w:val="clear" w:pos="1260"/>
          <w:tab w:val="left" w:pos="851"/>
        </w:tabs>
        <w:ind w:left="409" w:hanging="409"/>
        <w:jc w:val="both"/>
      </w:pPr>
      <w:r>
        <w:t>La</w:t>
      </w:r>
      <w:r>
        <w:t xml:space="preserve">s piezas se irán haciendo de forma gradual, a partir de la planificación que se </w:t>
      </w:r>
    </w:p>
    <w:p w:rsidR="00F23B19" w:rsidRDefault="00200F20">
      <w:pPr>
        <w:pStyle w:val="Convietas"/>
        <w:tabs>
          <w:tab w:val="clear" w:pos="1260"/>
          <w:tab w:val="left" w:pos="851"/>
        </w:tabs>
        <w:ind w:left="409" w:hanging="409"/>
        <w:jc w:val="both"/>
      </w:pPr>
      <w:r>
        <w:t>concensuará con la dirección en la calendarización del plan de acción.</w:t>
      </w: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47D5E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  <w:r>
        <w:rPr>
          <w:noProof/>
          <w:sz w:val="28"/>
          <w:szCs w:val="28"/>
          <w:lang w:val="es-ES"/>
        </w:rPr>
        <w:lastRenderedPageBreak/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-354965</wp:posOffset>
            </wp:positionH>
            <wp:positionV relativeFrom="line">
              <wp:posOffset>293370</wp:posOffset>
            </wp:positionV>
            <wp:extent cx="5645150" cy="2806700"/>
            <wp:effectExtent l="19050" t="0" r="0" b="0"/>
            <wp:wrapThrough wrapText="bothSides" distL="152400" distR="152400">
              <wp:wrapPolygon edited="1">
                <wp:start x="0" y="0"/>
                <wp:lineTo x="21621" y="0"/>
                <wp:lineTo x="21621" y="21638"/>
                <wp:lineTo x="0" y="21638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ptura de pantalla 2017-08-31 a las 16.08.33.png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80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00F20">
        <w:rPr>
          <w:sz w:val="28"/>
          <w:szCs w:val="28"/>
        </w:rPr>
        <w:t>Trabajos de referencia:</w:t>
      </w:r>
      <w:r w:rsidR="00200F20">
        <w:rPr>
          <w:sz w:val="28"/>
          <w:szCs w:val="28"/>
        </w:rPr>
        <w:t xml:space="preserve">   </w:t>
      </w: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  <w:rPr>
          <w:sz w:val="28"/>
          <w:szCs w:val="28"/>
        </w:rPr>
      </w:pPr>
    </w:p>
    <w:p w:rsidR="00F23B19" w:rsidRDefault="00F23B19">
      <w:pPr>
        <w:pStyle w:val="Convietas"/>
        <w:tabs>
          <w:tab w:val="clear" w:pos="1260"/>
          <w:tab w:val="left" w:pos="851"/>
        </w:tabs>
        <w:ind w:left="409" w:hanging="409"/>
      </w:pPr>
    </w:p>
    <w:p w:rsidR="00F23B19" w:rsidRDefault="00F47D5E">
      <w:pPr>
        <w:pStyle w:val="Convietas"/>
        <w:tabs>
          <w:tab w:val="clear" w:pos="1260"/>
          <w:tab w:val="left" w:pos="851"/>
        </w:tabs>
        <w:ind w:left="409" w:hanging="409"/>
      </w:pPr>
      <w:r>
        <w:rPr>
          <w:noProof/>
          <w:lang w:val="es-ES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-624205</wp:posOffset>
            </wp:positionH>
            <wp:positionV relativeFrom="line">
              <wp:posOffset>152400</wp:posOffset>
            </wp:positionV>
            <wp:extent cx="2381885" cy="2981325"/>
            <wp:effectExtent l="1905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OPLEFC Logo V con baseline f.blanco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885" cy="2981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23B19" w:rsidRDefault="00F23B19">
      <w:pPr>
        <w:pStyle w:val="CuerpoA"/>
        <w:spacing w:after="0" w:line="240" w:lineRule="auto"/>
      </w:pPr>
    </w:p>
    <w:p w:rsidR="00F23B19" w:rsidRDefault="00F23B19">
      <w:pPr>
        <w:pStyle w:val="CuerpoA"/>
        <w:spacing w:after="0" w:line="240" w:lineRule="auto"/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47D5E" w:rsidRDefault="00F47D5E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</w:p>
    <w:p w:rsidR="00F23B19" w:rsidRDefault="00200F20">
      <w:pPr>
        <w:pStyle w:val="CuerpoA"/>
        <w:spacing w:after="0" w:line="240" w:lineRule="auto"/>
        <w:rPr>
          <w:rStyle w:val="Ninguno"/>
          <w:b/>
          <w:bCs/>
          <w:color w:val="333333"/>
          <w:sz w:val="24"/>
          <w:szCs w:val="24"/>
          <w:u w:color="333333"/>
        </w:rPr>
      </w:pPr>
      <w:r>
        <w:rPr>
          <w:rStyle w:val="Ninguno"/>
          <w:b/>
          <w:bCs/>
          <w:color w:val="333333"/>
          <w:sz w:val="24"/>
          <w:szCs w:val="24"/>
          <w:u w:color="333333"/>
        </w:rPr>
        <w:t>PRESUPUESTO VALORACIÓN</w:t>
      </w:r>
    </w:p>
    <w:p w:rsidR="00F23B19" w:rsidRDefault="00F23B19">
      <w:pPr>
        <w:pStyle w:val="CuerpoA"/>
        <w:spacing w:before="120" w:after="120" w:line="240" w:lineRule="auto"/>
        <w:rPr>
          <w:rStyle w:val="Ninguno"/>
          <w:color w:val="333333"/>
          <w:u w:color="333333"/>
        </w:rPr>
      </w:pPr>
    </w:p>
    <w:p w:rsidR="00F23B19" w:rsidRDefault="00200F20">
      <w:pPr>
        <w:pStyle w:val="CuerpoA"/>
        <w:spacing w:before="120" w:after="120" w:line="240" w:lineRule="auto"/>
        <w:rPr>
          <w:rStyle w:val="Ninguno"/>
          <w:i/>
          <w:iCs/>
          <w:color w:val="333333"/>
          <w:sz w:val="20"/>
          <w:szCs w:val="20"/>
          <w:u w:color="333333"/>
        </w:rPr>
      </w:pPr>
      <w:r>
        <w:rPr>
          <w:rStyle w:val="Ninguno"/>
          <w:i/>
          <w:iCs/>
          <w:color w:val="333333"/>
          <w:sz w:val="20"/>
          <w:szCs w:val="20"/>
          <w:u w:color="333333"/>
        </w:rPr>
        <w:t xml:space="preserve">SERVICIO DE AGENCIA= </w:t>
      </w:r>
    </w:p>
    <w:p w:rsidR="00F23B19" w:rsidRDefault="00200F20">
      <w:pPr>
        <w:pStyle w:val="CuerpoA"/>
        <w:spacing w:before="120" w:after="120" w:line="240" w:lineRule="auto"/>
        <w:rPr>
          <w:rStyle w:val="Ninguno"/>
          <w:i/>
          <w:iCs/>
          <w:color w:val="333333"/>
          <w:sz w:val="20"/>
          <w:szCs w:val="20"/>
          <w:u w:color="333333"/>
        </w:rPr>
      </w:pPr>
      <w:r>
        <w:rPr>
          <w:rStyle w:val="Ninguno"/>
          <w:i/>
          <w:iCs/>
          <w:color w:val="333333"/>
          <w:sz w:val="20"/>
          <w:szCs w:val="20"/>
          <w:u w:color="333333"/>
        </w:rPr>
        <w:t>600€</w:t>
      </w:r>
      <w:r>
        <w:rPr>
          <w:rStyle w:val="Ninguno"/>
          <w:i/>
          <w:iCs/>
          <w:color w:val="333333"/>
          <w:sz w:val="20"/>
          <w:szCs w:val="20"/>
          <w:u w:color="333333"/>
        </w:rPr>
        <w:t xml:space="preserve"> MENSUALES.</w:t>
      </w:r>
    </w:p>
    <w:p w:rsidR="00F23B19" w:rsidRDefault="00F23B19">
      <w:pPr>
        <w:pStyle w:val="CuerpoA"/>
        <w:spacing w:before="120" w:after="120" w:line="240" w:lineRule="auto"/>
        <w:rPr>
          <w:rStyle w:val="Ninguno"/>
          <w:color w:val="333333"/>
          <w:u w:val="single" w:color="333333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Precios sin IVA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La valoraci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del proyecto ha sido elaborada bajo supervisi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del equipo directivo de fit&amp;feel mediante los criterios de evaluaci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 los gastos de producci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n, gastos de dedicaci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 personal, gastos de uso y explotaci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 xml:space="preserve">n de </w:t>
      </w:r>
      <w:r>
        <w:rPr>
          <w:rStyle w:val="Ninguno"/>
          <w:rFonts w:ascii="Helvetica" w:hAnsi="Helvetica"/>
          <w:sz w:val="18"/>
          <w:szCs w:val="18"/>
        </w:rPr>
        <w:t xml:space="preserve">los 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sistemas de producci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 la agencia, as</w:t>
      </w:r>
      <w:r>
        <w:rPr>
          <w:rStyle w:val="Ninguno"/>
          <w:rFonts w:ascii="Helvetica" w:hAnsi="Helvetica"/>
          <w:sz w:val="18"/>
          <w:szCs w:val="18"/>
        </w:rPr>
        <w:t xml:space="preserve">í </w:t>
      </w:r>
      <w:r>
        <w:rPr>
          <w:rStyle w:val="Ninguno"/>
          <w:rFonts w:ascii="Helvetica" w:hAnsi="Helvetica"/>
          <w:sz w:val="18"/>
          <w:szCs w:val="18"/>
        </w:rPr>
        <w:t>como la utilizaci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 xml:space="preserve">n de software, hardwares, patentes y dispositivos de desarrollo de la misma. 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Este presupuesto tiene una validez de 25 d</w:t>
      </w:r>
      <w:r>
        <w:rPr>
          <w:rStyle w:val="Ninguno"/>
          <w:rFonts w:ascii="Helvetica" w:hAnsi="Helvetica"/>
          <w:sz w:val="18"/>
          <w:szCs w:val="18"/>
        </w:rPr>
        <w:t>í</w:t>
      </w:r>
      <w:r>
        <w:rPr>
          <w:rStyle w:val="Ninguno"/>
          <w:rFonts w:ascii="Helvetica" w:hAnsi="Helvetica"/>
          <w:sz w:val="18"/>
          <w:szCs w:val="18"/>
        </w:rPr>
        <w:t xml:space="preserve">as naturales a partir de la emitida del mismo. 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 xml:space="preserve">CONDICIONES </w:t>
      </w:r>
      <w:r>
        <w:rPr>
          <w:rStyle w:val="Ninguno"/>
          <w:rFonts w:ascii="Helvetica" w:hAnsi="Helvetica"/>
          <w:sz w:val="18"/>
          <w:szCs w:val="18"/>
        </w:rPr>
        <w:t>GENERALES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Forma de pago: D</w:t>
      </w:r>
      <w:r>
        <w:rPr>
          <w:rStyle w:val="Ninguno"/>
          <w:rFonts w:ascii="Helvetica" w:hAnsi="Helvetica"/>
          <w:sz w:val="18"/>
          <w:szCs w:val="18"/>
        </w:rPr>
        <w:t>í</w:t>
      </w:r>
      <w:r>
        <w:rPr>
          <w:rStyle w:val="Ninguno"/>
          <w:rFonts w:ascii="Helvetica" w:hAnsi="Helvetica"/>
          <w:sz w:val="18"/>
          <w:szCs w:val="18"/>
        </w:rPr>
        <w:t xml:space="preserve">a 30 de cada mes, mediante giro bancario. 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En caso de a</w:t>
      </w:r>
      <w:r>
        <w:rPr>
          <w:rStyle w:val="Ninguno"/>
          <w:rFonts w:ascii="Helvetica" w:hAnsi="Helvetica"/>
          <w:sz w:val="18"/>
          <w:szCs w:val="18"/>
        </w:rPr>
        <w:t>ñ</w:t>
      </w:r>
      <w:r>
        <w:rPr>
          <w:rStyle w:val="Ninguno"/>
          <w:rFonts w:ascii="Helvetica" w:hAnsi="Helvetica"/>
          <w:sz w:val="18"/>
          <w:szCs w:val="18"/>
        </w:rPr>
        <w:t>adir nuevos conceptos a los mencionados en este presupuesto, estas nuevas tareas se presupuestar</w:t>
      </w:r>
      <w:r>
        <w:rPr>
          <w:rStyle w:val="Ninguno"/>
          <w:rFonts w:ascii="Helvetica" w:hAnsi="Helvetica"/>
          <w:sz w:val="18"/>
          <w:szCs w:val="18"/>
        </w:rPr>
        <w:t>á</w:t>
      </w:r>
      <w:r>
        <w:rPr>
          <w:rStyle w:val="Ninguno"/>
          <w:rFonts w:ascii="Helvetica" w:hAnsi="Helvetica"/>
          <w:sz w:val="18"/>
          <w:szCs w:val="18"/>
        </w:rPr>
        <w:t>n aparte.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 xml:space="preserve">El cliente se compromete a facilitar el material necesario y </w:t>
      </w:r>
      <w:r>
        <w:rPr>
          <w:rStyle w:val="Ninguno"/>
          <w:rFonts w:ascii="Helvetica" w:hAnsi="Helvetica"/>
          <w:sz w:val="18"/>
          <w:szCs w:val="18"/>
        </w:rPr>
        <w:t>las especificaciones suficientes para poder desarrollar en los tiempos previstos el proyecto.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Todos los contenidos necesarios para el desarrollo del proyecto (texto, im</w:t>
      </w:r>
      <w:r>
        <w:rPr>
          <w:rStyle w:val="Ninguno"/>
          <w:rFonts w:ascii="Helvetica" w:hAnsi="Helvetica"/>
          <w:sz w:val="18"/>
          <w:szCs w:val="18"/>
        </w:rPr>
        <w:t>á</w:t>
      </w:r>
      <w:r>
        <w:rPr>
          <w:rStyle w:val="Ninguno"/>
          <w:rFonts w:ascii="Helvetica" w:hAnsi="Helvetica"/>
          <w:sz w:val="18"/>
          <w:szCs w:val="18"/>
        </w:rPr>
        <w:t>genes, archivos adjuntos, etc.) ser</w:t>
      </w:r>
      <w:r>
        <w:rPr>
          <w:rStyle w:val="Ninguno"/>
          <w:rFonts w:ascii="Helvetica" w:hAnsi="Helvetica"/>
          <w:sz w:val="18"/>
          <w:szCs w:val="18"/>
        </w:rPr>
        <w:t>á</w:t>
      </w:r>
      <w:r>
        <w:rPr>
          <w:rStyle w:val="Ninguno"/>
          <w:rFonts w:ascii="Helvetica" w:hAnsi="Helvetica"/>
          <w:sz w:val="18"/>
          <w:szCs w:val="18"/>
        </w:rPr>
        <w:t xml:space="preserve">n </w:t>
      </w:r>
      <w:r>
        <w:rPr>
          <w:rStyle w:val="Ninguno"/>
          <w:rFonts w:ascii="Helvetica" w:hAnsi="Helvetica"/>
          <w:sz w:val="18"/>
          <w:szCs w:val="18"/>
        </w:rPr>
        <w:t>proporcionados por el cliente.</w:t>
      </w: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CONFIDENCIALIDAD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fit&amp;feel adoptar</w:t>
      </w:r>
      <w:r>
        <w:rPr>
          <w:rStyle w:val="Ninguno"/>
          <w:rFonts w:ascii="Helvetica" w:hAnsi="Helvetica"/>
          <w:sz w:val="18"/>
          <w:szCs w:val="18"/>
        </w:rPr>
        <w:t xml:space="preserve">á </w:t>
      </w:r>
      <w:r>
        <w:rPr>
          <w:rStyle w:val="Ninguno"/>
          <w:rFonts w:ascii="Helvetica" w:hAnsi="Helvetica"/>
          <w:sz w:val="18"/>
          <w:szCs w:val="18"/>
        </w:rPr>
        <w:t>los controles necesarios entre el personal para garantizar la confidencialidad y no divulgaci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 las informaciones y datos utilizados por el cliente. Ambas partes acuerdan estas condiciones econ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 xml:space="preserve">micas excepcionales </w:t>
      </w:r>
      <w:r w:rsidR="00F47D5E">
        <w:rPr>
          <w:rFonts w:ascii="Helvetica" w:hAnsi="Helvetica"/>
          <w:noProof/>
          <w:sz w:val="18"/>
          <w:szCs w:val="18"/>
          <w:lang w:val="es-ES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-401320</wp:posOffset>
            </wp:positionH>
            <wp:positionV relativeFrom="line">
              <wp:posOffset>7807325</wp:posOffset>
            </wp:positionV>
            <wp:extent cx="5513070" cy="1335405"/>
            <wp:effectExtent l="1905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OPLEFC Logo H con baseline f.negro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1335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inguno"/>
          <w:rFonts w:ascii="Helvetica" w:hAnsi="Helvetica"/>
          <w:sz w:val="18"/>
          <w:szCs w:val="18"/>
        </w:rPr>
        <w:t>debido a una relaci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en un acuerdo de colaboraci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por el que fit&amp;feel podr</w:t>
      </w:r>
      <w:r>
        <w:rPr>
          <w:rStyle w:val="Ninguno"/>
          <w:rFonts w:ascii="Helvetica" w:hAnsi="Helvetica"/>
          <w:sz w:val="18"/>
          <w:szCs w:val="18"/>
        </w:rPr>
        <w:t xml:space="preserve">á </w:t>
      </w:r>
      <w:r>
        <w:rPr>
          <w:rStyle w:val="Ninguno"/>
          <w:rFonts w:ascii="Helvetica" w:hAnsi="Helvetica"/>
          <w:sz w:val="18"/>
          <w:szCs w:val="18"/>
        </w:rPr>
        <w:t>representar su logotipo sobre alguno de los formatos que elija el cliente y dispondr</w:t>
      </w:r>
      <w:r>
        <w:rPr>
          <w:rStyle w:val="Ninguno"/>
          <w:rFonts w:ascii="Helvetica" w:hAnsi="Helvetica"/>
          <w:sz w:val="18"/>
          <w:szCs w:val="18"/>
        </w:rPr>
        <w:t xml:space="preserve">á </w:t>
      </w:r>
      <w:r>
        <w:rPr>
          <w:rStyle w:val="Ninguno"/>
          <w:rFonts w:ascii="Helvetica" w:hAnsi="Helvetica"/>
          <w:sz w:val="18"/>
          <w:szCs w:val="18"/>
        </w:rPr>
        <w:t>de alguna menci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y / o recomendaci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por parte del cliente en caso de satisfacci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 xml:space="preserve">n de este </w:t>
      </w:r>
      <w:r>
        <w:rPr>
          <w:rStyle w:val="Ninguno"/>
          <w:rFonts w:ascii="Helvetica" w:hAnsi="Helvetica"/>
          <w:sz w:val="18"/>
          <w:szCs w:val="18"/>
        </w:rPr>
        <w:t>ú</w:t>
      </w:r>
      <w:r>
        <w:rPr>
          <w:rStyle w:val="Ninguno"/>
          <w:rFonts w:ascii="Helvetica" w:hAnsi="Helvetica"/>
          <w:sz w:val="18"/>
          <w:szCs w:val="18"/>
        </w:rPr>
        <w:t>ltimo.</w:t>
      </w:r>
    </w:p>
    <w:p w:rsidR="00F23B19" w:rsidRDefault="00F23B19">
      <w:pPr>
        <w:pStyle w:val="Prrafodelista"/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 w:rsidP="00F47D5E">
      <w:pPr>
        <w:pStyle w:val="Prrafodelista"/>
        <w:pBdr>
          <w:top w:val="nil"/>
        </w:pBdr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lastRenderedPageBreak/>
        <w:t>Este docume</w:t>
      </w:r>
      <w:r>
        <w:rPr>
          <w:rStyle w:val="Ninguno"/>
          <w:rFonts w:ascii="Helvetica" w:hAnsi="Helvetica"/>
          <w:sz w:val="18"/>
          <w:szCs w:val="18"/>
        </w:rPr>
        <w:t>nto es propiedad de fit&amp;feel. No puede ser reproducido ni mostrado a terceros, ni utilizado para otros fines distintos al que origin</w:t>
      </w:r>
      <w:r>
        <w:rPr>
          <w:rStyle w:val="Ninguno"/>
          <w:rFonts w:ascii="Helvetica" w:hAnsi="Helvetica"/>
          <w:sz w:val="18"/>
          <w:szCs w:val="18"/>
        </w:rPr>
        <w:t xml:space="preserve">ó </w:t>
      </w:r>
      <w:r>
        <w:rPr>
          <w:rStyle w:val="Ninguno"/>
          <w:rFonts w:ascii="Helvetica" w:hAnsi="Helvetica"/>
          <w:sz w:val="18"/>
          <w:szCs w:val="18"/>
        </w:rPr>
        <w:t xml:space="preserve">esta entrega, sin el previo consentimiento por escrito de fit&amp;feel. </w:t>
      </w:r>
    </w:p>
    <w:p w:rsidR="00F23B19" w:rsidRDefault="00F23B19" w:rsidP="00F47D5E">
      <w:pPr>
        <w:pStyle w:val="Prrafodelista"/>
        <w:pBdr>
          <w:top w:val="nil"/>
        </w:pBdr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 w:rsidP="00F47D5E">
      <w:pPr>
        <w:pStyle w:val="Prrafodelista"/>
        <w:pBdr>
          <w:top w:val="nil"/>
        </w:pBdr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  <w:r>
        <w:rPr>
          <w:rStyle w:val="Ninguno"/>
          <w:rFonts w:ascii="Helvetica" w:hAnsi="Helvetica"/>
          <w:sz w:val="18"/>
          <w:szCs w:val="18"/>
        </w:rPr>
        <w:t>La Direcci</w:t>
      </w:r>
      <w:r>
        <w:rPr>
          <w:rStyle w:val="Ninguno"/>
          <w:rFonts w:ascii="Helvetica" w:hAnsi="Helvetica"/>
          <w:sz w:val="18"/>
          <w:szCs w:val="18"/>
        </w:rPr>
        <w:t>ó</w:t>
      </w:r>
      <w:r>
        <w:rPr>
          <w:rStyle w:val="Ninguno"/>
          <w:rFonts w:ascii="Helvetica" w:hAnsi="Helvetica"/>
          <w:sz w:val="18"/>
          <w:szCs w:val="18"/>
        </w:rPr>
        <w:t>n de fit&amp;feel</w:t>
      </w:r>
    </w:p>
    <w:p w:rsidR="00F23B19" w:rsidRDefault="00F23B19" w:rsidP="00F47D5E">
      <w:pPr>
        <w:pStyle w:val="Prrafodelista"/>
        <w:pBdr>
          <w:top w:val="nil"/>
        </w:pBdr>
        <w:ind w:left="0"/>
        <w:rPr>
          <w:rStyle w:val="Ninguno"/>
          <w:rFonts w:ascii="Helvetica" w:eastAsia="Helvetica" w:hAnsi="Helvetica" w:cs="Helvetica"/>
          <w:sz w:val="18"/>
          <w:szCs w:val="18"/>
        </w:rPr>
      </w:pPr>
    </w:p>
    <w:p w:rsidR="00F23B19" w:rsidRDefault="00200F20" w:rsidP="00F47D5E">
      <w:pPr>
        <w:pStyle w:val="Prrafodelista"/>
        <w:pBdr>
          <w:top w:val="nil"/>
        </w:pBdr>
        <w:ind w:left="0"/>
      </w:pPr>
      <w:r>
        <w:rPr>
          <w:rStyle w:val="Ninguno"/>
          <w:rFonts w:ascii="Helvetica" w:hAnsi="Helvetica"/>
          <w:sz w:val="18"/>
          <w:szCs w:val="18"/>
        </w:rPr>
        <w:t>Barcelona, 31 de agosto de</w:t>
      </w:r>
      <w:r>
        <w:rPr>
          <w:rStyle w:val="Ninguno"/>
          <w:rFonts w:ascii="Helvetica" w:hAnsi="Helvetica"/>
          <w:sz w:val="18"/>
          <w:szCs w:val="18"/>
        </w:rPr>
        <w:t>l 2017</w:t>
      </w:r>
    </w:p>
    <w:sectPr w:rsidR="00F23B19" w:rsidSect="00F23B19">
      <w:headerReference w:type="default" r:id="rId10"/>
      <w:footerReference w:type="default" r:id="rId11"/>
      <w:pgSz w:w="11900" w:h="16840"/>
      <w:pgMar w:top="1418" w:right="849" w:bottom="1418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0F20" w:rsidRDefault="00200F20" w:rsidP="00F23B19">
      <w:r>
        <w:separator/>
      </w:r>
    </w:p>
  </w:endnote>
  <w:endnote w:type="continuationSeparator" w:id="1">
    <w:p w:rsidR="00200F20" w:rsidRDefault="00200F20" w:rsidP="00F23B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Neue Light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 Neue">
    <w:panose1 w:val="00000000000000000000"/>
    <w:charset w:val="00"/>
    <w:family w:val="modern"/>
    <w:notTrueType/>
    <w:pitch w:val="variable"/>
    <w:sig w:usb0="8000027F" w:usb1="0000000A" w:usb2="00000000" w:usb3="00000000" w:csb0="0000000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B19" w:rsidRDefault="00200F20">
    <w:pPr>
      <w:pStyle w:val="Piedepgina"/>
      <w:tabs>
        <w:tab w:val="clear" w:pos="8504"/>
        <w:tab w:val="right" w:pos="9330"/>
      </w:tabs>
    </w:pPr>
    <w:r>
      <w:rPr>
        <w:rStyle w:val="Ninguno"/>
        <w:rFonts w:ascii="Helvetica Neue Light" w:eastAsia="Helvetica Neue Light" w:hAnsi="Helvetica Neue Light" w:cs="Helvetica Neue Light"/>
        <w:sz w:val="18"/>
        <w:szCs w:val="18"/>
      </w:rPr>
      <w:tab/>
    </w:r>
    <w:r>
      <w:rPr>
        <w:rStyle w:val="Ninguno"/>
        <w:rFonts w:ascii="Helvetica Neue Light" w:eastAsia="Helvetica Neue Light" w:hAnsi="Helvetica Neue Light" w:cs="Helvetica Neue Light"/>
        <w:sz w:val="18"/>
        <w:szCs w:val="18"/>
      </w:rPr>
      <w:tab/>
      <w:t xml:space="preserve">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0F20" w:rsidRDefault="00200F20" w:rsidP="00F23B19">
      <w:r>
        <w:separator/>
      </w:r>
    </w:p>
  </w:footnote>
  <w:footnote w:type="continuationSeparator" w:id="1">
    <w:p w:rsidR="00200F20" w:rsidRDefault="00200F20" w:rsidP="00F23B1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B19" w:rsidRDefault="00200F20">
    <w:pPr>
      <w:pStyle w:val="Encabezado"/>
      <w:rPr>
        <w:rStyle w:val="Ninguno"/>
        <w:rFonts w:ascii="Myriad Pro" w:hAnsi="Myriad Pro"/>
        <w:sz w:val="24"/>
        <w:szCs w:val="24"/>
      </w:rPr>
    </w:pPr>
    <w:r>
      <w:rPr>
        <w:noProof/>
        <w:lang w:val="es-ES"/>
      </w:rPr>
      <w:drawing>
        <wp:anchor distT="152400" distB="152400" distL="152400" distR="152400" simplePos="0" relativeHeight="251657216" behindDoc="1" locked="0" layoutInCell="1" allowOverlap="1">
          <wp:simplePos x="0" y="0"/>
          <wp:positionH relativeFrom="page">
            <wp:posOffset>367068</wp:posOffset>
          </wp:positionH>
          <wp:positionV relativeFrom="page">
            <wp:posOffset>305302</wp:posOffset>
          </wp:positionV>
          <wp:extent cx="1775631" cy="552736"/>
          <wp:effectExtent l="0" t="0" r="0" b="0"/>
          <wp:wrapNone/>
          <wp:docPr id="1073741825" name="officeArt object" descr="Descripción: logopape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Descripción: logopapel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5631" cy="55273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23B19" w:rsidRPr="00F23B19">
      <w:pict>
        <v:shape id="_x0000_s1026" style="position:absolute;margin-left:85.1pt;margin-top:779.3pt;width:464.3pt;height:1pt;z-index:-251658240;visibility:visible;mso-wrap-distance-left:12pt;mso-wrap-distance-top:12pt;mso-wrap-distance-right:12pt;mso-wrap-distance-bottom:12pt;mso-position-horizontal:absolute;mso-position-horizontal-relative:page;mso-position-vertical:absolute;mso-position-vertical-relative:page" coordsize="21600,21600" path="m,l10800,r,21600l21600,21600e" filled="f" strokecolor="maroon" strokeweight=".2pt">
          <v:stroke joinstyle="miter"/>
          <w10:wrap anchorx="page" anchory="page"/>
        </v:shape>
      </w:pict>
    </w:r>
  </w:p>
  <w:p w:rsidR="00F23B19" w:rsidRDefault="00F23B19">
    <w:pPr>
      <w:pStyle w:val="Encabezado"/>
      <w:rPr>
        <w:rStyle w:val="Ninguno"/>
        <w:rFonts w:ascii="Myriad Pro" w:hAnsi="Myriad Pro"/>
        <w:sz w:val="24"/>
        <w:szCs w:val="24"/>
      </w:rPr>
    </w:pPr>
  </w:p>
  <w:p w:rsidR="00F23B19" w:rsidRDefault="00200F20">
    <w:pPr>
      <w:pStyle w:val="Encabezado"/>
      <w:tabs>
        <w:tab w:val="clear" w:pos="4252"/>
        <w:tab w:val="clear" w:pos="8504"/>
        <w:tab w:val="left" w:pos="6880"/>
      </w:tabs>
    </w:pPr>
    <w:r>
      <w:rPr>
        <w:rStyle w:val="Ninguno"/>
        <w:rFonts w:ascii="Myriad Pro" w:hAnsi="Myriad Pro"/>
        <w:sz w:val="20"/>
        <w:szCs w:val="20"/>
      </w:rPr>
      <w:tab/>
    </w:r>
    <w:r>
      <w:rPr>
        <w:rStyle w:val="Ninguno"/>
        <w:rFonts w:ascii="Myriad Pro" w:hAnsi="Myriad Pro"/>
        <w:sz w:val="20"/>
        <w:szCs w:val="20"/>
      </w:rPr>
      <w:tab/>
      <w:t xml:space="preserve">              </w:t>
    </w:r>
    <w:r>
      <w:rPr>
        <w:rStyle w:val="Ninguno"/>
        <w:rFonts w:ascii="Myriad Pro" w:hAnsi="Myriad Pro"/>
        <w:sz w:val="20"/>
        <w:szCs w:val="20"/>
      </w:rPr>
      <w:t>31</w:t>
    </w:r>
    <w:r>
      <w:rPr>
        <w:rStyle w:val="Ninguno"/>
        <w:rFonts w:ascii="Helvetica Neue Light" w:hAnsi="Helvetica Neue Light"/>
        <w:sz w:val="16"/>
        <w:szCs w:val="16"/>
      </w:rPr>
      <w:t xml:space="preserve"> de Agosto del 2017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55B3F"/>
    <w:multiLevelType w:val="hybridMultilevel"/>
    <w:tmpl w:val="168A1C08"/>
    <w:numStyleLink w:val="Estiloimportado10"/>
  </w:abstractNum>
  <w:abstractNum w:abstractNumId="1">
    <w:nsid w:val="2AD86951"/>
    <w:multiLevelType w:val="hybridMultilevel"/>
    <w:tmpl w:val="168A1C08"/>
    <w:styleLink w:val="Estiloimportado10"/>
    <w:lvl w:ilvl="0" w:tplc="CC7EB662">
      <w:start w:val="1"/>
      <w:numFmt w:val="bullet"/>
      <w:lvlText w:val="➢"/>
      <w:lvlJc w:val="left"/>
      <w:pPr>
        <w:ind w:left="17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952D21C">
      <w:start w:val="1"/>
      <w:numFmt w:val="bullet"/>
      <w:lvlText w:val="o"/>
      <w:lvlJc w:val="left"/>
      <w:pPr>
        <w:ind w:left="250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4928748">
      <w:start w:val="1"/>
      <w:numFmt w:val="bullet"/>
      <w:lvlText w:val="▪"/>
      <w:lvlJc w:val="left"/>
      <w:pPr>
        <w:ind w:left="32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000E522">
      <w:start w:val="1"/>
      <w:numFmt w:val="bullet"/>
      <w:lvlText w:val="•"/>
      <w:lvlJc w:val="left"/>
      <w:pPr>
        <w:ind w:left="39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46DE4E">
      <w:start w:val="1"/>
      <w:numFmt w:val="bullet"/>
      <w:lvlText w:val="o"/>
      <w:lvlJc w:val="left"/>
      <w:pPr>
        <w:ind w:left="466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5CCF88">
      <w:start w:val="1"/>
      <w:numFmt w:val="bullet"/>
      <w:lvlText w:val="▪"/>
      <w:lvlJc w:val="left"/>
      <w:pPr>
        <w:ind w:left="53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9FFE">
      <w:start w:val="1"/>
      <w:numFmt w:val="bullet"/>
      <w:lvlText w:val="•"/>
      <w:lvlJc w:val="left"/>
      <w:pPr>
        <w:ind w:left="61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7C1ACE">
      <w:start w:val="1"/>
      <w:numFmt w:val="bullet"/>
      <w:lvlText w:val="o"/>
      <w:lvlJc w:val="left"/>
      <w:pPr>
        <w:ind w:left="6820" w:hanging="360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074A51A">
      <w:start w:val="1"/>
      <w:numFmt w:val="bullet"/>
      <w:lvlText w:val="▪"/>
      <w:lvlJc w:val="left"/>
      <w:pPr>
        <w:ind w:left="75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0B550A7"/>
    <w:multiLevelType w:val="hybridMultilevel"/>
    <w:tmpl w:val="18245F40"/>
    <w:numStyleLink w:val="Estiloimportado2"/>
  </w:abstractNum>
  <w:abstractNum w:abstractNumId="3">
    <w:nsid w:val="340017A3"/>
    <w:multiLevelType w:val="hybridMultilevel"/>
    <w:tmpl w:val="18245F40"/>
    <w:styleLink w:val="Estiloimportado2"/>
    <w:lvl w:ilvl="0" w:tplc="B2AC0A6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D2E0CA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1E85A5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8405738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10A40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2E2A8C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44EB22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3CE14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BFE2F1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69F47395"/>
    <w:multiLevelType w:val="hybridMultilevel"/>
    <w:tmpl w:val="F1CCAD26"/>
    <w:numStyleLink w:val="Estiloimportado1"/>
  </w:abstractNum>
  <w:abstractNum w:abstractNumId="5">
    <w:nsid w:val="7F455D92"/>
    <w:multiLevelType w:val="hybridMultilevel"/>
    <w:tmpl w:val="F1CCAD26"/>
    <w:styleLink w:val="Estiloimportado1"/>
    <w:lvl w:ilvl="0" w:tplc="21786938">
      <w:start w:val="1"/>
      <w:numFmt w:val="bullet"/>
      <w:lvlText w:val="-"/>
      <w:lvlJc w:val="left"/>
      <w:pPr>
        <w:ind w:left="10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BB8CEEE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52832A">
      <w:start w:val="1"/>
      <w:numFmt w:val="bullet"/>
      <w:lvlText w:val="▪"/>
      <w:lvlJc w:val="left"/>
      <w:pPr>
        <w:ind w:left="25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3D6A98A">
      <w:start w:val="1"/>
      <w:numFmt w:val="bullet"/>
      <w:lvlText w:val="•"/>
      <w:lvlJc w:val="left"/>
      <w:pPr>
        <w:ind w:left="32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60697A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280DF8">
      <w:start w:val="1"/>
      <w:numFmt w:val="bullet"/>
      <w:lvlText w:val="▪"/>
      <w:lvlJc w:val="left"/>
      <w:pPr>
        <w:ind w:left="46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39498E6">
      <w:start w:val="1"/>
      <w:numFmt w:val="bullet"/>
      <w:lvlText w:val="•"/>
      <w:lvlJc w:val="left"/>
      <w:pPr>
        <w:ind w:left="53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F452E4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DE8386E">
      <w:start w:val="1"/>
      <w:numFmt w:val="bullet"/>
      <w:lvlText w:val="▪"/>
      <w:lvlJc w:val="left"/>
      <w:pPr>
        <w:ind w:left="68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2"/>
    <w:lvlOverride w:ilvl="0">
      <w:lvl w:ilvl="0" w:tplc="FF7CD870">
        <w:start w:val="1"/>
        <w:numFmt w:val="bullet"/>
        <w:lvlText w:val="•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9E66416">
        <w:start w:val="1"/>
        <w:numFmt w:val="bullet"/>
        <w:lvlText w:val="o"/>
        <w:lvlJc w:val="left"/>
        <w:pPr>
          <w:ind w:left="1260" w:hanging="18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0818EA7E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9865262">
        <w:start w:val="1"/>
        <w:numFmt w:val="bullet"/>
        <w:lvlText w:val="•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90F04E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70224CB0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AFEC6C0">
        <w:start w:val="1"/>
        <w:numFmt w:val="bullet"/>
        <w:lvlText w:val="•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49E782A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5840266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23B19"/>
    <w:rsid w:val="00200F20"/>
    <w:rsid w:val="00F23B19"/>
    <w:rsid w:val="00F47D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F23B19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F23B19"/>
    <w:rPr>
      <w:u w:val="single"/>
    </w:rPr>
  </w:style>
  <w:style w:type="table" w:customStyle="1" w:styleId="TableNormal">
    <w:name w:val="Table Normal"/>
    <w:rsid w:val="00F23B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rsid w:val="00F23B19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character" w:customStyle="1" w:styleId="Ninguno">
    <w:name w:val="Ninguno"/>
    <w:rsid w:val="00F23B19"/>
  </w:style>
  <w:style w:type="paragraph" w:styleId="Piedepgina">
    <w:name w:val="footer"/>
    <w:rsid w:val="00F23B19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A">
    <w:name w:val="Cuerpo A"/>
    <w:rsid w:val="00F23B19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Prrafodelista2">
    <w:name w:val="Párrafo de lista2"/>
    <w:rsid w:val="00F23B19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Estiloimportado1">
    <w:name w:val="Estilo importado 1"/>
    <w:rsid w:val="00F23B19"/>
    <w:pPr>
      <w:numPr>
        <w:numId w:val="1"/>
      </w:numPr>
    </w:pPr>
  </w:style>
  <w:style w:type="numbering" w:customStyle="1" w:styleId="Estiloimportado10">
    <w:name w:val="Estilo importado 1.0"/>
    <w:rsid w:val="00F23B19"/>
    <w:pPr>
      <w:numPr>
        <w:numId w:val="3"/>
      </w:numPr>
    </w:pPr>
  </w:style>
  <w:style w:type="paragraph" w:customStyle="1" w:styleId="Convietas">
    <w:name w:val="Con viñetas"/>
    <w:rsid w:val="00F23B19"/>
    <w:pPr>
      <w:tabs>
        <w:tab w:val="left" w:pos="1260"/>
      </w:tabs>
      <w:spacing w:before="100" w:after="100" w:line="360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numbering" w:customStyle="1" w:styleId="Estiloimportado2">
    <w:name w:val="Estilo importado 2"/>
    <w:rsid w:val="00F23B19"/>
    <w:pPr>
      <w:numPr>
        <w:numId w:val="5"/>
      </w:numPr>
    </w:pPr>
  </w:style>
  <w:style w:type="paragraph" w:styleId="Prrafodelista">
    <w:name w:val="List Paragraph"/>
    <w:rsid w:val="00F23B19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rsid w:val="00F23B19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592</Words>
  <Characters>3260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Natalye Carbayo</dc:creator>
  <cp:lastModifiedBy>natalye</cp:lastModifiedBy>
  <cp:revision>2</cp:revision>
  <dcterms:created xsi:type="dcterms:W3CDTF">2017-09-01T09:44:00Z</dcterms:created>
  <dcterms:modified xsi:type="dcterms:W3CDTF">2017-09-01T09:44:00Z</dcterms:modified>
</cp:coreProperties>
</file>